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51" w:rsidRPr="002256DC" w:rsidRDefault="00632F51" w:rsidP="00632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256DC">
        <w:rPr>
          <w:rFonts w:ascii="Arial" w:hAnsi="Arial" w:cs="Arial"/>
          <w:b/>
          <w:bCs/>
          <w:color w:val="FF0000"/>
          <w:sz w:val="32"/>
          <w:szCs w:val="32"/>
        </w:rPr>
        <w:t>ВЫПИСКА ИЗ ФЕДЕРАЛЬНОГО ЗАКОНА</w:t>
      </w:r>
    </w:p>
    <w:p w:rsidR="00632F51" w:rsidRPr="002256DC" w:rsidRDefault="00632F51" w:rsidP="00632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256DC">
        <w:rPr>
          <w:rFonts w:ascii="Arial" w:hAnsi="Arial" w:cs="Arial"/>
          <w:b/>
          <w:bCs/>
          <w:color w:val="FF0000"/>
          <w:sz w:val="32"/>
          <w:szCs w:val="32"/>
        </w:rPr>
        <w:t>РОССИЙСКОЙ ФЕДЕРАЦИИ</w:t>
      </w:r>
    </w:p>
    <w:p w:rsidR="00632F51" w:rsidRPr="002256DC" w:rsidRDefault="00632F51" w:rsidP="00632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256DC">
        <w:rPr>
          <w:rFonts w:ascii="Arial" w:hAnsi="Arial" w:cs="Arial"/>
          <w:b/>
          <w:bCs/>
          <w:color w:val="FF0000"/>
          <w:sz w:val="32"/>
          <w:szCs w:val="32"/>
        </w:rPr>
        <w:t>от 30 декабря 2001г. № 197-ФЗ</w:t>
      </w:r>
    </w:p>
    <w:p w:rsidR="00632F51" w:rsidRPr="002256DC" w:rsidRDefault="00632F51" w:rsidP="00632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256DC">
        <w:rPr>
          <w:rFonts w:ascii="Arial" w:hAnsi="Arial" w:cs="Arial"/>
          <w:b/>
          <w:bCs/>
          <w:color w:val="FF0000"/>
          <w:sz w:val="32"/>
          <w:szCs w:val="32"/>
        </w:rPr>
        <w:t>«ТРУДОВОЙ КОДЕКС РОССИЙСКОЙ ФЕДЕРАЦИИ»</w:t>
      </w:r>
    </w:p>
    <w:p w:rsidR="00632F51" w:rsidRPr="002256DC" w:rsidRDefault="00632F51" w:rsidP="00632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256DC">
        <w:rPr>
          <w:rFonts w:ascii="Arial" w:hAnsi="Arial" w:cs="Arial"/>
          <w:b/>
          <w:bCs/>
          <w:color w:val="FF0000"/>
          <w:sz w:val="32"/>
          <w:szCs w:val="32"/>
        </w:rPr>
        <w:t>(в ред. 22.11.2021 № 377-ФЗ)</w:t>
      </w:r>
    </w:p>
    <w:p w:rsidR="00632F51" w:rsidRDefault="00632F51" w:rsidP="00632F51">
      <w:pPr>
        <w:autoSpaceDE w:val="0"/>
        <w:autoSpaceDN w:val="0"/>
        <w:adjustRightInd w:val="0"/>
        <w:spacing w:after="0" w:line="320" w:lineRule="exact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835BB">
        <w:rPr>
          <w:rFonts w:ascii="Times New Roman" w:hAnsi="Times New Roman"/>
          <w:b/>
          <w:bCs/>
          <w:color w:val="0070C0"/>
          <w:sz w:val="24"/>
          <w:szCs w:val="24"/>
        </w:rPr>
        <w:t>СТАТЬЯ 65. ДОКУМЕНТЫ, ПРЕДЪЯВЛЯЕМЫЕ ПРИ ЗАКЛЮЧЕНИИ ТРУДОВОГО ДОГОВОРА</w:t>
      </w: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835BB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 заключении трудового договора лицо, поступающее на работу, предъявляет работодателю:</w:t>
      </w: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5BB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паспорт или </w:t>
      </w:r>
      <w:hyperlink r:id="rId5" w:history="1">
        <w:r w:rsidRPr="00C835BB">
          <w:rPr>
            <w:rFonts w:ascii="Times New Roman" w:hAnsi="Times New Roman"/>
            <w:b/>
            <w:bCs/>
            <w:color w:val="FF0000"/>
            <w:sz w:val="24"/>
            <w:szCs w:val="24"/>
            <w:u w:val="single"/>
          </w:rPr>
          <w:t>иной документ</w:t>
        </w:r>
      </w:hyperlink>
      <w:r w:rsidRPr="00C835BB">
        <w:rPr>
          <w:rFonts w:ascii="Times New Roman" w:hAnsi="Times New Roman"/>
          <w:b/>
          <w:bCs/>
          <w:color w:val="FF0000"/>
          <w:sz w:val="24"/>
          <w:szCs w:val="24"/>
        </w:rPr>
        <w:t>, удостоверяющий личность</w:t>
      </w:r>
      <w:r w:rsidRPr="00C835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5BB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трудовую книжку</w:t>
      </w:r>
      <w:r w:rsidRPr="00C835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35BB">
        <w:rPr>
          <w:rFonts w:ascii="Times New Roman" w:hAnsi="Times New Roman"/>
          <w:color w:val="000000" w:themeColor="text1"/>
          <w:sz w:val="24"/>
          <w:szCs w:val="24"/>
        </w:rPr>
        <w:t>и (или) сведения о трудовой деятельности, за исключением случаев, если трудовой договор заключается впервые;</w:t>
      </w: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Pr="00C835BB">
          <w:rPr>
            <w:rFonts w:ascii="Times New Roman" w:hAnsi="Times New Roman"/>
            <w:b/>
            <w:bCs/>
            <w:color w:val="FF0000"/>
            <w:sz w:val="24"/>
            <w:szCs w:val="24"/>
            <w:u w:val="single"/>
          </w:rPr>
          <w:t>документ</w:t>
        </w:r>
      </w:hyperlink>
      <w:r w:rsidRPr="00C835BB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, подтверждающий регистрацию</w:t>
      </w:r>
      <w:r w:rsidRPr="00C835BB">
        <w:rPr>
          <w:rFonts w:ascii="Times New Roman" w:hAnsi="Times New Roman"/>
          <w:color w:val="000000" w:themeColor="text1"/>
          <w:sz w:val="24"/>
          <w:szCs w:val="24"/>
        </w:rPr>
        <w:t xml:space="preserve"> в системе индивидуального (персонифицированного) учета, в том числе в форме электронного документа;</w:t>
      </w: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835BB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документы воинского учета</w:t>
      </w:r>
      <w:r w:rsidRPr="00C835B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835BB">
        <w:rPr>
          <w:rFonts w:ascii="Times New Roman" w:hAnsi="Times New Roman"/>
          <w:b/>
          <w:bCs/>
          <w:color w:val="000000" w:themeColor="text1"/>
          <w:sz w:val="24"/>
          <w:szCs w:val="24"/>
        </w:rPr>
        <w:t>- для военнообязанных и лиц, подлежащих призыву на военную службу;</w:t>
      </w: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5BB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документ об образовании</w:t>
      </w:r>
      <w:r w:rsidRPr="00C835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35BB">
        <w:rPr>
          <w:rFonts w:ascii="Times New Roman" w:hAnsi="Times New Roman"/>
          <w:color w:val="000000" w:themeColor="text1"/>
          <w:sz w:val="24"/>
          <w:szCs w:val="24"/>
        </w:rPr>
        <w:t>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835BB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Pr="00C835BB">
        <w:rPr>
          <w:rFonts w:ascii="Times New Roman" w:hAnsi="Times New Roman"/>
          <w:color w:val="000000" w:themeColor="text1"/>
          <w:sz w:val="24"/>
          <w:szCs w:val="24"/>
        </w:rPr>
        <w:t xml:space="preserve">, выданную в </w:t>
      </w:r>
      <w:hyperlink r:id="rId7" w:history="1">
        <w:r w:rsidRPr="00C835BB">
          <w:rPr>
            <w:rFonts w:ascii="Times New Roman" w:hAnsi="Times New Roman"/>
            <w:color w:val="000000" w:themeColor="text1"/>
            <w:sz w:val="24"/>
            <w:szCs w:val="24"/>
          </w:rPr>
          <w:t>порядке</w:t>
        </w:r>
      </w:hyperlink>
      <w:r w:rsidRPr="00C835BB">
        <w:rPr>
          <w:rFonts w:ascii="Times New Roman" w:hAnsi="Times New Roman"/>
          <w:color w:val="000000" w:themeColor="text1"/>
          <w:sz w:val="24"/>
          <w:szCs w:val="24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C835BB">
        <w:rPr>
          <w:rFonts w:ascii="Times New Roman" w:hAnsi="Times New Roman"/>
          <w:color w:val="000000" w:themeColor="text1"/>
          <w:sz w:val="24"/>
          <w:szCs w:val="24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835BB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</w:t>
      </w:r>
      <w:r w:rsidRPr="00C835BB">
        <w:rPr>
          <w:rFonts w:ascii="Times New Roman" w:hAnsi="Times New Roman"/>
          <w:color w:val="000000" w:themeColor="text1"/>
          <w:sz w:val="24"/>
          <w:szCs w:val="24"/>
        </w:rPr>
        <w:t xml:space="preserve"> без назначения врача либо новых потенциально опасных </w:t>
      </w:r>
      <w:proofErr w:type="spellStart"/>
      <w:r w:rsidRPr="00C835BB">
        <w:rPr>
          <w:rFonts w:ascii="Times New Roman" w:hAnsi="Times New Roman"/>
          <w:color w:val="000000" w:themeColor="text1"/>
          <w:sz w:val="24"/>
          <w:szCs w:val="24"/>
        </w:rPr>
        <w:t>психоактивных</w:t>
      </w:r>
      <w:proofErr w:type="spellEnd"/>
      <w:r w:rsidRPr="00C835BB">
        <w:rPr>
          <w:rFonts w:ascii="Times New Roman" w:hAnsi="Times New Roman"/>
          <w:color w:val="000000" w:themeColor="text1"/>
          <w:sz w:val="24"/>
          <w:szCs w:val="24"/>
        </w:rPr>
        <w:t xml:space="preserve"> веществ, которая выдана в </w:t>
      </w:r>
      <w:hyperlink r:id="rId8" w:history="1">
        <w:r w:rsidRPr="00C835BB">
          <w:rPr>
            <w:rFonts w:ascii="Times New Roman" w:hAnsi="Times New Roman"/>
            <w:color w:val="000000" w:themeColor="text1"/>
            <w:sz w:val="24"/>
            <w:szCs w:val="24"/>
          </w:rPr>
          <w:t>порядке</w:t>
        </w:r>
      </w:hyperlink>
      <w:r w:rsidRPr="00C835BB">
        <w:rPr>
          <w:rFonts w:ascii="Times New Roman" w:hAnsi="Times New Roman"/>
          <w:color w:val="000000" w:themeColor="text1"/>
          <w:sz w:val="24"/>
          <w:szCs w:val="24"/>
        </w:rPr>
        <w:t xml:space="preserve"> и по </w:t>
      </w:r>
      <w:hyperlink r:id="rId9" w:history="1">
        <w:r w:rsidRPr="00C835BB">
          <w:rPr>
            <w:rFonts w:ascii="Times New Roman" w:hAnsi="Times New Roman"/>
            <w:color w:val="000000" w:themeColor="text1"/>
            <w:sz w:val="24"/>
            <w:szCs w:val="24"/>
          </w:rPr>
          <w:t>форме</w:t>
        </w:r>
      </w:hyperlink>
      <w:r w:rsidRPr="00C835BB">
        <w:rPr>
          <w:rFonts w:ascii="Times New Roman" w:hAnsi="Times New Roman"/>
          <w:color w:val="000000" w:themeColor="text1"/>
          <w:sz w:val="24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C835BB">
        <w:rPr>
          <w:rFonts w:ascii="Times New Roman" w:hAnsi="Times New Roman"/>
          <w:color w:val="000000" w:themeColor="text1"/>
          <w:sz w:val="24"/>
          <w:szCs w:val="24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835BB">
        <w:rPr>
          <w:rFonts w:ascii="Times New Roman" w:hAnsi="Times New Roman"/>
          <w:color w:val="000000" w:themeColor="text1"/>
          <w:sz w:val="24"/>
          <w:szCs w:val="24"/>
        </w:rPr>
        <w:t>психоактивных</w:t>
      </w:r>
      <w:proofErr w:type="spellEnd"/>
      <w:r w:rsidRPr="00C835BB">
        <w:rPr>
          <w:rFonts w:ascii="Times New Roman" w:hAnsi="Times New Roman"/>
          <w:color w:val="000000" w:themeColor="text1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35BB">
        <w:rPr>
          <w:rFonts w:ascii="Times New Roman" w:hAnsi="Times New Roman"/>
          <w:b/>
          <w:bCs/>
          <w:color w:val="FF0000"/>
          <w:sz w:val="24"/>
          <w:szCs w:val="24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Федерации:</w:t>
      </w:r>
    </w:p>
    <w:p w:rsidR="00632F51" w:rsidRPr="00C835BB" w:rsidRDefault="00632F51" w:rsidP="0063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35BB">
        <w:rPr>
          <w:rFonts w:ascii="Times New Roman" w:hAnsi="Times New Roman"/>
          <w:b/>
          <w:bCs/>
          <w:color w:val="FF0000"/>
          <w:sz w:val="24"/>
          <w:szCs w:val="24"/>
        </w:rPr>
        <w:t>- может предусматриваться необходимость предъявления при заключении трудового договора дополнительных документов.</w:t>
      </w:r>
    </w:p>
    <w:p w:rsidR="00632F51" w:rsidRDefault="00632F51" w:rsidP="00632F51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F2ABC" w:rsidRDefault="00632F51">
      <w:bookmarkStart w:id="0" w:name="_GoBack"/>
      <w:bookmarkEnd w:id="0"/>
    </w:p>
    <w:sectPr w:rsidR="007F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9"/>
    <w:rsid w:val="003E3D28"/>
    <w:rsid w:val="00632F51"/>
    <w:rsid w:val="00683107"/>
    <w:rsid w:val="006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686F7EB6EF9A0C06CE348F34A952519027E3E2E5125DBD17581CAFF0256D2349803B9C64EFC7955E64F5BB522557C5307DAEFECEDDD60BET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686F7EB6EF9A0C06CE348F34A9525190E7B392E5825DBD17581CAFF0256D2349803B9C64EFC7956E64F5BB522557C5307DAEFECEDDD60BET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686F7EB6EF9A0C06CE348F34A952519097C3D2B5925DBD17581CAFF0256D2349803B9C64EFC7A56E64F5BB522557C5307DAEFECEDDD60BET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3686F7EB6EF9A0C06CE348F34A95251B0E76392D5C25DBD17581CAFF0256D226985BB5C749E27B56F3190AF3B7T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686F7EB6EF9A0C06CE348F34A952519027E3E2E5125DBD17581CAFF0256D2349803B9C64EF87A5CE64F5BB522557C5307DAEFECEDDD60BE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2023-12-28T19:48:00Z</dcterms:created>
  <dcterms:modified xsi:type="dcterms:W3CDTF">2023-12-28T19:48:00Z</dcterms:modified>
</cp:coreProperties>
</file>