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40" w:rsidRPr="00CD1D40" w:rsidRDefault="00CD1D40" w:rsidP="00CD1D4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B4E84"/>
          <w:sz w:val="39"/>
          <w:szCs w:val="39"/>
          <w:lang w:eastAsia="ru-RU"/>
        </w:rPr>
      </w:pPr>
      <w:r w:rsidRPr="00CD1D40">
        <w:rPr>
          <w:rFonts w:ascii="Arial" w:eastAsia="Times New Roman" w:hAnsi="Arial" w:cs="Arial"/>
          <w:color w:val="2B4E84"/>
          <w:sz w:val="39"/>
          <w:szCs w:val="39"/>
          <w:lang w:eastAsia="ru-RU"/>
        </w:rPr>
        <w:t>ПСИХИЧЕСКОЕ ЗДОРОВЬЕ ПОДРОСТКОВ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По международным стандартам здоровье — это социальная категория, а проблема психического здоровья населения — одна из самых актуальных в современной России. Нарушения в сфере психического здоровья существенным образом сказываются на самых разных показателях благополучия как отдельных граждан, так и всей страны.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Основными показателями социально-психологических последствий неблагополучия в сфере психического здоровья являются:</w:t>
      </w:r>
    </w:p>
    <w:p w:rsidR="00CD1D40" w:rsidRPr="00CD1D40" w:rsidRDefault="00CD1D40" w:rsidP="00CD1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proofErr w:type="gramStart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ухудшение</w:t>
      </w:r>
      <w:proofErr w:type="gramEnd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 xml:space="preserve"> качества жизни;</w:t>
      </w:r>
    </w:p>
    <w:p w:rsidR="00CD1D40" w:rsidRPr="00CD1D40" w:rsidRDefault="00CD1D40" w:rsidP="00CD1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proofErr w:type="gramStart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уязвимость</w:t>
      </w:r>
      <w:proofErr w:type="gramEnd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 xml:space="preserve"> к различного рода стрессорам, в том числе жизненным трудностям и ситуациям;</w:t>
      </w:r>
    </w:p>
    <w:p w:rsidR="00CD1D40" w:rsidRPr="00CD1D40" w:rsidRDefault="00CD1D40" w:rsidP="00CD1D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proofErr w:type="gramStart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широкий</w:t>
      </w:r>
      <w:proofErr w:type="gramEnd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 xml:space="preserve"> спектр поведенческих и социальных проявлений </w:t>
      </w:r>
      <w:proofErr w:type="spellStart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дезадаптации</w:t>
      </w:r>
      <w:proofErr w:type="spellEnd"/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Качество жизни индивида определяется его позицией в жизни, основанной на системе культурных ценностей, отношением к целям, которые он ставит перед собой, ожиданиям, стандартам и заботам. Это определение подчеркивает субъективность качества жизни, включает как позитивные, так и негативные ее аспекты и является многомерным.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К основным параметрам качества жизни можно отнести: физическое и психическое функционирование; материальный достаток (доход, дом и т. д.); социальные отношения; духовную жизнь (ориентация на будущее, религиозность, индивидуальные убеждения и т. д.); уровень независимости, окружающую среду.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 На качество жизни могут оказывать влияние возникающие проблемы: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</w:t>
      </w: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миграция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и связанное с этим ослабление влияния традиционной системы поддержки со стороны семьи;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    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появление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в рамках данного общества новых запросов в области технологии, требующих от индивида новых умений и навыков;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    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воздействие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средств массовой информации, распространяющих идеи и ценности, противоречащие идеям и ценностям, свойственным индивиду в силу его воспитания и образования;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    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влияние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вертикальной социальной динамики, активно пропагандируемой и поощряемой социумом;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    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возрастание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частоты и роли межличностных, межэтнических и межконфессиональных контактов;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      </w:t>
      </w:r>
      <w:proofErr w:type="gramStart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>различные</w:t>
      </w:r>
      <w:proofErr w:type="gramEnd"/>
      <w:r w:rsidRPr="00CD1D40">
        <w:rPr>
          <w:rFonts w:ascii="Arial" w:eastAsia="Times New Roman" w:hAnsi="Arial" w:cs="Arial"/>
          <w:i/>
          <w:iCs/>
          <w:color w:val="545251"/>
          <w:sz w:val="24"/>
          <w:szCs w:val="24"/>
          <w:lang w:eastAsia="ru-RU"/>
        </w:rPr>
        <w:t xml:space="preserve"> факторы международного характера (экономика, угроза миру и личной безопасности, состояние окружающей среды, терроризм и пр.), воздействие которых люди не в силах контролировать.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lastRenderedPageBreak/>
        <w:t>      Все эти факторы вызывают у людей стрессы. Сила их воздействия наиболее велика в ситуациях, где у индивида мало возможностей самому определять свою судьбу или где эти возможности в силу каких-либо причин ограничены. Естественно, что дети и подростки являются одной из наиболее уязвимых групп населения. Произошедшие в нашей стране резкие перемены только усиливают эти общие для всех стран положения.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К наиболее значимым сферам социально-психологического проявления последствий ухудшения психического здоровья относятся: 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личностная, социальная, производственная, семейная</w:t>
      </w: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</w:t>
      </w:r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В личностной сфере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 </w:t>
      </w: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наиболее часто встречаются: изменения в самосознании (заниженная или завышенная самооценка, нарушения в </w:t>
      </w:r>
      <w:proofErr w:type="spellStart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самоотношении</w:t>
      </w:r>
      <w:proofErr w:type="spellEnd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, </w:t>
      </w:r>
      <w:proofErr w:type="spellStart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полоролевой</w:t>
      </w:r>
      <w:proofErr w:type="spellEnd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 идентичности, </w:t>
      </w:r>
      <w:proofErr w:type="spellStart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саморегуляции</w:t>
      </w:r>
      <w:proofErr w:type="spellEnd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 и пр.), психосоматические заболевания (астма, мигрень, гипертония и пр.), рост конфликтности, агрессивности и раздражительности, нарушения межличностных отношений.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</w:t>
      </w:r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В социальной сфере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 </w:t>
      </w: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социально-психологические последствия проявляются в нарастании отчуждения и аномии, следствием чего являются различные формы бегства от действительности (алкоголизм, наркомания, участие в сектантских движениях, бездомность, суициды). Кроме того, отмечается рост преступных проявлений как насильственных, вплоть до терроризма, так и корыстных (особо следует отметить мало раскрываемые мелкие кражи, совершаемые бездомными и безработными).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</w:t>
      </w:r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В производственной сфере</w:t>
      </w: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 отмечается снижение работоспособности, </w:t>
      </w:r>
      <w:proofErr w:type="spellStart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депрофессионализация</w:t>
      </w:r>
      <w:proofErr w:type="spellEnd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, нарастание конфликтности в производственных отношениях, частая смена места работы, рост производственного травматизма и количества нарушений правил техники безопасности, прекращение трудовой деятельности.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 </w:t>
      </w:r>
      <w:r w:rsidRPr="00CD1D40">
        <w:rPr>
          <w:rFonts w:ascii="Arial" w:eastAsia="Times New Roman" w:hAnsi="Arial" w:cs="Arial"/>
          <w:b/>
          <w:bCs/>
          <w:i/>
          <w:iCs/>
          <w:color w:val="545251"/>
          <w:sz w:val="24"/>
          <w:szCs w:val="24"/>
          <w:lang w:eastAsia="ru-RU"/>
        </w:rPr>
        <w:t>В семейной сфере</w:t>
      </w:r>
      <w:r w:rsidRPr="00CD1D40">
        <w:rPr>
          <w:rFonts w:ascii="Arial" w:eastAsia="Times New Roman" w:hAnsi="Arial" w:cs="Arial"/>
          <w:b/>
          <w:bCs/>
          <w:color w:val="545251"/>
          <w:sz w:val="24"/>
          <w:szCs w:val="24"/>
          <w:lang w:eastAsia="ru-RU"/>
        </w:rPr>
        <w:t> </w:t>
      </w: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отмечаются такие проявления, как конфликтность в семейных отношениях, разводы, семейное насилие, особенно по отношению к наиболее беззащитным, т. е. детям, старикам, больным.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Естественно, что психическое здоровье подростков не может рассматриваться в отрыве от здоровья всего населения, поэтому ряд проблем является общим для всех видов психологических служб, а некоторые имеют специфический, связанный с возрастными особенностями характер.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Первоочередной проблемой является осознание как государственными структурами, так и обществом приоритетности проблемы охраны психического здоровья населения вообще и подрастающего поколения в частности. До настоящего времени у лиц, принимающих ответственные решения, существует значительный разрыв в отношении к проблемам общемедицинской практики и проблемам психического здоровья.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 xml:space="preserve">      Из-за расхожего мнения о том, что «все болезни от нервов», и списывания многих жизненных проблем (от бытового пьянства и семейных конфликтов до асоциальных действий) на стресс, традиционное пренебрежительное отношение к реальным проблемам психического здоровья не только сохраняется, </w:t>
      </w:r>
      <w:proofErr w:type="gramStart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lastRenderedPageBreak/>
        <w:t>но</w:t>
      </w:r>
      <w:proofErr w:type="gramEnd"/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и нарастает. Этому способствует широкая пропаганда антинаучных религиозно-мистических учений и практик, с одной стороны, и традиционно-негативное отношение населения к психическим болезням и больным, с другой. Жертвами подобного отношения становятся как сами больные, так и их близкие.</w:t>
      </w:r>
    </w:p>
    <w:p w:rsidR="00CD1D40" w:rsidRPr="00CD1D40" w:rsidRDefault="00CD1D40" w:rsidP="00CD1D4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45251"/>
          <w:sz w:val="24"/>
          <w:szCs w:val="24"/>
          <w:lang w:eastAsia="ru-RU"/>
        </w:rPr>
      </w:pPr>
      <w:r w:rsidRPr="00CD1D40">
        <w:rPr>
          <w:rFonts w:ascii="Arial" w:eastAsia="Times New Roman" w:hAnsi="Arial" w:cs="Arial"/>
          <w:color w:val="545251"/>
          <w:sz w:val="24"/>
          <w:szCs w:val="24"/>
          <w:lang w:eastAsia="ru-RU"/>
        </w:rPr>
        <w:t>      Люди, обращающиеся за медико-психологической помощью, испытывают страх, часто обоснованный, оказаться среди социальных аутсайдеров. Это проявление правового и социального нигилизма существенным образом сказывается на эффективности психиатрической и психологической помощи.</w:t>
      </w:r>
    </w:p>
    <w:p w:rsidR="007600AA" w:rsidRDefault="007600AA">
      <w:bookmarkStart w:id="0" w:name="_GoBack"/>
      <w:bookmarkEnd w:id="0"/>
    </w:p>
    <w:sectPr w:rsidR="0076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B13B1"/>
    <w:multiLevelType w:val="multilevel"/>
    <w:tmpl w:val="4E4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95"/>
    <w:rsid w:val="002E4595"/>
    <w:rsid w:val="007600AA"/>
    <w:rsid w:val="00C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12AC1-F1C7-4984-92CC-6A64A050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2021-12-01T08:27:00Z</dcterms:created>
  <dcterms:modified xsi:type="dcterms:W3CDTF">2021-12-01T08:27:00Z</dcterms:modified>
</cp:coreProperties>
</file>